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6450" w:rsidRPr="00E16559" w:rsidRDefault="006D6450" w:rsidP="006D6450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ПРОЕКТ </w:t>
      </w:r>
      <w:r w:rsidRPr="00E16559">
        <w:rPr>
          <w:rFonts w:eastAsia="Calibri"/>
          <w:b/>
          <w:sz w:val="24"/>
          <w:szCs w:val="24"/>
          <w:lang w:eastAsia="en-US"/>
        </w:rPr>
        <w:t>ПАСПОРТ</w:t>
      </w:r>
      <w:r>
        <w:rPr>
          <w:rFonts w:eastAsia="Calibri"/>
          <w:b/>
          <w:sz w:val="24"/>
          <w:szCs w:val="24"/>
          <w:lang w:eastAsia="en-US"/>
        </w:rPr>
        <w:t>А</w:t>
      </w:r>
    </w:p>
    <w:p w:rsidR="00127A85" w:rsidRPr="00E16559" w:rsidRDefault="006D6450" w:rsidP="00127A85">
      <w:pPr>
        <w:jc w:val="center"/>
        <w:rPr>
          <w:rFonts w:eastAsia="Calibri"/>
          <w:b/>
          <w:sz w:val="24"/>
          <w:szCs w:val="24"/>
          <w:lang w:eastAsia="en-US"/>
        </w:rPr>
      </w:pPr>
      <w:r w:rsidRPr="00E16559">
        <w:rPr>
          <w:rFonts w:eastAsia="Calibri"/>
          <w:b/>
          <w:bCs/>
          <w:sz w:val="24"/>
          <w:szCs w:val="24"/>
          <w:lang w:eastAsia="en-US"/>
        </w:rPr>
        <w:t>муниципальной программы</w:t>
      </w:r>
      <w:r w:rsidR="00127A85" w:rsidRPr="00E16559">
        <w:rPr>
          <w:rFonts w:eastAsia="Calibri"/>
          <w:b/>
          <w:sz w:val="24"/>
          <w:szCs w:val="24"/>
          <w:lang w:eastAsia="en-US"/>
        </w:rPr>
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</w:r>
    </w:p>
    <w:p w:rsidR="00127A85" w:rsidRPr="00E16559" w:rsidRDefault="00127A85" w:rsidP="00127A85">
      <w:pPr>
        <w:jc w:val="center"/>
        <w:rPr>
          <w:rFonts w:eastAsia="Calibri"/>
          <w:sz w:val="24"/>
          <w:szCs w:val="24"/>
          <w:lang w:eastAsia="en-US"/>
        </w:rPr>
      </w:pPr>
      <w:r w:rsidRPr="00E16559">
        <w:rPr>
          <w:rFonts w:eastAsia="Calibri"/>
          <w:sz w:val="24"/>
          <w:szCs w:val="24"/>
          <w:lang w:eastAsia="en-US"/>
        </w:rPr>
        <w:t>(далее – муниципальная программа)</w:t>
      </w:r>
    </w:p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tbl>
      <w:tblPr>
        <w:tblW w:w="1000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55"/>
        <w:gridCol w:w="6047"/>
      </w:tblGrid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«Защита населения от чрезвычайных ситуаций, обеспечение пожарной безопасности объектов муниципальной собственности и безопасности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Правовое обоснование для разработки программы</w:t>
            </w:r>
          </w:p>
        </w:tc>
        <w:tc>
          <w:tcPr>
            <w:tcW w:w="6047" w:type="dxa"/>
          </w:tcPr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06.10.2003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131-ФЗ «Об общих принципах организации местного самоуправления Российской Федерации»;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 xml:space="preserve">Федеральный закон от 21.12.1994 </w:t>
            </w:r>
            <w:r>
              <w:rPr>
                <w:sz w:val="24"/>
                <w:szCs w:val="24"/>
              </w:rPr>
              <w:t xml:space="preserve">года </w:t>
            </w:r>
            <w:r w:rsidRPr="00844E3A">
              <w:rPr>
                <w:sz w:val="24"/>
                <w:szCs w:val="24"/>
              </w:rPr>
              <w:t>№ 68-ФЗ «О защите населения и территорий от чрезвычайных ситуаций природного и техногенного характера»;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Федеральный закон от 21.12.1994</w:t>
            </w:r>
            <w:r>
              <w:rPr>
                <w:sz w:val="24"/>
                <w:szCs w:val="24"/>
              </w:rPr>
              <w:t xml:space="preserve"> года</w:t>
            </w:r>
            <w:r w:rsidRPr="00844E3A">
              <w:rPr>
                <w:sz w:val="24"/>
                <w:szCs w:val="24"/>
              </w:rPr>
              <w:t xml:space="preserve"> № 69-ФЗ "О пожарной безопасности";</w:t>
            </w:r>
          </w:p>
          <w:p w:rsidR="00127A85" w:rsidRPr="00844E3A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Постановления Правительства Ханты-Мансийского автономного округа-Югры от 9 октября 2013 года № 411-п «О государственной программе Ханты-Мансийского автономного округа - Югры "Защита населения и территорий от чрезвычайных ситуаций, обеспечение пожарной безопасности в Ханты-Мансийском автономном округе - Югре на 2018 - 2025 годы";</w:t>
            </w:r>
          </w:p>
          <w:p w:rsidR="00127A85" w:rsidRPr="008E6695" w:rsidRDefault="00127A85" w:rsidP="009D693B">
            <w:pPr>
              <w:jc w:val="both"/>
              <w:rPr>
                <w:sz w:val="24"/>
                <w:szCs w:val="24"/>
              </w:rPr>
            </w:pPr>
            <w:r w:rsidRPr="00844E3A">
              <w:rPr>
                <w:sz w:val="24"/>
                <w:szCs w:val="24"/>
              </w:rPr>
              <w:t>Устав городского поселения Игрим.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Ответственный и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сполнитель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Администрация городского поселения Игрим</w:t>
            </w:r>
          </w:p>
          <w:p w:rsidR="00127A85" w:rsidRPr="0042122E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127A85" w:rsidRPr="00E16559" w:rsidTr="00127A85">
        <w:tc>
          <w:tcPr>
            <w:tcW w:w="3955" w:type="dxa"/>
          </w:tcPr>
          <w:p w:rsidR="00127A85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Соисполнитель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Нет 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1) повышение уровня пожарной безопасности в городском поселении Игрим;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2) повышение уровня защиты населения и территории городского поселения Игрим от угроз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3) обеспечение безопасности населения городского поселения Игрим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047" w:type="dxa"/>
          </w:tcPr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1) обеспечение первичных мер пожарной безопасности в границах городского поселения Игрим;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2) повышение эффективности мер защиты населения городского поселения Игрим от чрезвычайных ситуаций природного и техногенного характера;</w:t>
            </w:r>
          </w:p>
          <w:p w:rsidR="00127A85" w:rsidRPr="0042122E" w:rsidRDefault="00127A85" w:rsidP="009D693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42122E">
              <w:rPr>
                <w:rFonts w:eastAsia="Calibri"/>
                <w:sz w:val="24"/>
                <w:szCs w:val="24"/>
                <w:lang w:eastAsia="en-US"/>
              </w:rPr>
              <w:t>3) повышение эффективности принимаемых мер, направленных на обеспечение безопасности населения городского поселения Игрим в местах массового отдыха на водных объектах.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9A7A16">
              <w:rPr>
                <w:rFonts w:eastAsia="Calibri" w:cs="Courier New"/>
                <w:sz w:val="24"/>
                <w:szCs w:val="24"/>
              </w:rPr>
              <w:t>Целевые показатели (</w:t>
            </w:r>
            <w:r>
              <w:rPr>
                <w:rFonts w:eastAsia="Calibri" w:cs="Courier New"/>
                <w:sz w:val="24"/>
                <w:szCs w:val="24"/>
              </w:rPr>
              <w:t>показатели социально-экономической эффективности</w:t>
            </w:r>
            <w:r w:rsidRPr="009A7A16">
              <w:rPr>
                <w:rFonts w:eastAsia="Calibri" w:cs="Courier New"/>
                <w:sz w:val="24"/>
                <w:szCs w:val="24"/>
              </w:rPr>
              <w:t xml:space="preserve">) 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количество зарегистрированных пожаров на объектах муниципальной собственности городского поселения Игрим, единиц;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sz w:val="24"/>
                <w:szCs w:val="24"/>
                <w:lang w:eastAsia="en-US"/>
              </w:rPr>
              <w:t xml:space="preserve">объем созданных резервов (запасов) материальных ресурсов для ликвидации последствий чрезвычайных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lastRenderedPageBreak/>
              <w:t>ситуаций и в целях гражданской обороны, в процентах от установленных норм обеспечения;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доля населения городского поселения Игрим прошедшего обучение в области гражданской обороны и защиты от чрезвычайных ситуаций, процентов;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количество происшествий (в том числе гибели людей) в местах массового отдыха людей на водных объектах, единиц.</w:t>
            </w:r>
          </w:p>
        </w:tc>
      </w:tr>
      <w:tr w:rsidR="00127A85" w:rsidRPr="00E16559" w:rsidTr="006D6450">
        <w:trPr>
          <w:trHeight w:val="600"/>
        </w:trPr>
        <w:tc>
          <w:tcPr>
            <w:tcW w:w="3955" w:type="dxa"/>
          </w:tcPr>
          <w:p w:rsidR="00127A85" w:rsidRPr="009A7A16" w:rsidRDefault="00127A85" w:rsidP="009D693B">
            <w:pPr>
              <w:rPr>
                <w:rFonts w:eastAsia="Calibri" w:cs="Courier New"/>
                <w:sz w:val="24"/>
                <w:szCs w:val="24"/>
              </w:rPr>
            </w:pPr>
            <w:r>
              <w:rPr>
                <w:rFonts w:eastAsia="Calibri" w:cs="Courier New"/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2019-2025 годы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Перечень подпрограмм (при наличии)</w:t>
            </w:r>
          </w:p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047" w:type="dxa"/>
          </w:tcPr>
          <w:p w:rsidR="00127A85" w:rsidRPr="00E16559" w:rsidRDefault="006D6450" w:rsidP="006D6450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Подпрограмма </w:t>
            </w:r>
            <w:r w:rsidR="00127A85" w:rsidRPr="00E16559">
              <w:rPr>
                <w:rFonts w:eastAsia="Calibri"/>
                <w:bCs/>
                <w:sz w:val="24"/>
                <w:szCs w:val="24"/>
                <w:lang w:eastAsia="en-US"/>
              </w:rPr>
              <w:t>«Организация и осуществление мероприятий по гражданской обороне, защите населения от чрезвычайных ситуаций природного и техногенного характера, обеспечение безопас</w:t>
            </w:r>
            <w:r>
              <w:rPr>
                <w:rFonts w:eastAsia="Calibri"/>
                <w:bCs/>
                <w:sz w:val="24"/>
                <w:szCs w:val="24"/>
                <w:lang w:eastAsia="en-US"/>
              </w:rPr>
              <w:t>ности людей на водных объектах»</w:t>
            </w:r>
          </w:p>
        </w:tc>
      </w:tr>
      <w:tr w:rsidR="00127A85" w:rsidRPr="00E16559" w:rsidTr="00127A85">
        <w:tc>
          <w:tcPr>
            <w:tcW w:w="3955" w:type="dxa"/>
          </w:tcPr>
          <w:p w:rsidR="00127A85" w:rsidRPr="00E16559" w:rsidRDefault="00127A85" w:rsidP="009D693B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 xml:space="preserve">Финансовое обеспечение, в том числе с распределением по источникам финансирования и по годам реализации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муниципальной программы</w:t>
            </w:r>
          </w:p>
        </w:tc>
        <w:tc>
          <w:tcPr>
            <w:tcW w:w="6047" w:type="dxa"/>
          </w:tcPr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общий объем финансирования муниципальной программы </w:t>
            </w:r>
            <w:r w:rsidRPr="00E16559">
              <w:rPr>
                <w:rFonts w:eastAsia="Calibri"/>
                <w:sz w:val="24"/>
                <w:szCs w:val="24"/>
                <w:lang w:eastAsia="en-US"/>
              </w:rPr>
              <w:t>на 2019-2025 годы</w:t>
            </w:r>
            <w:r w:rsidR="00D253D2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DD19B7">
              <w:rPr>
                <w:rFonts w:eastAsia="Calibri"/>
                <w:sz w:val="24"/>
                <w:szCs w:val="24"/>
                <w:lang w:eastAsia="en-US"/>
              </w:rPr>
              <w:t>2759,0</w:t>
            </w:r>
            <w:bookmarkStart w:id="0" w:name="_GoBack"/>
            <w:bookmarkEnd w:id="0"/>
            <w:r w:rsidR="006D6450">
              <w:rPr>
                <w:rFonts w:eastAsia="Calibri"/>
                <w:sz w:val="24"/>
                <w:szCs w:val="24"/>
                <w:lang w:eastAsia="en-US"/>
              </w:rPr>
              <w:t xml:space="preserve"> тыс. руб.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, в том числе: </w:t>
            </w:r>
          </w:p>
          <w:p w:rsidR="00127A85" w:rsidRPr="00E16559" w:rsidRDefault="00127A85" w:rsidP="009D693B">
            <w:pPr>
              <w:jc w:val="both"/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за счет средств бюджета городского поселения Игрим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: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2019 год – 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 xml:space="preserve">100,0 </w:t>
            </w: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2020 год – </w:t>
            </w:r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>662,6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2021 год –</w:t>
            </w:r>
            <w:r w:rsidR="00633B3A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DD19B7">
              <w:rPr>
                <w:rFonts w:eastAsia="Calibri"/>
                <w:bCs/>
                <w:sz w:val="24"/>
                <w:szCs w:val="24"/>
                <w:lang w:eastAsia="en-US"/>
              </w:rPr>
              <w:t>126,4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2022 год – </w:t>
            </w:r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>16</w:t>
            </w:r>
            <w:r w:rsidR="00E352BE">
              <w:rPr>
                <w:rFonts w:eastAsia="Calibri"/>
                <w:bCs/>
                <w:sz w:val="24"/>
                <w:szCs w:val="24"/>
                <w:lang w:eastAsia="en-US"/>
              </w:rPr>
              <w:t>0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>2023 год –</w:t>
            </w:r>
            <w:r w:rsidR="00B54DB6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</w:t>
            </w:r>
            <w:r w:rsidR="00DD19B7">
              <w:rPr>
                <w:rFonts w:eastAsia="Calibri"/>
                <w:bCs/>
                <w:sz w:val="24"/>
                <w:szCs w:val="24"/>
                <w:lang w:eastAsia="en-US"/>
              </w:rPr>
              <w:t>1470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2024 год – </w:t>
            </w:r>
            <w:r w:rsidR="00DD19B7">
              <w:rPr>
                <w:rFonts w:eastAsia="Calibri"/>
                <w:bCs/>
                <w:sz w:val="24"/>
                <w:szCs w:val="24"/>
                <w:lang w:eastAsia="en-US"/>
              </w:rPr>
              <w:t>170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  <w:p w:rsidR="00127A85" w:rsidRPr="00E16559" w:rsidRDefault="00127A85" w:rsidP="009D693B">
            <w:pPr>
              <w:rPr>
                <w:rFonts w:eastAsia="Calibri"/>
                <w:bCs/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 xml:space="preserve">2025 год – </w:t>
            </w:r>
            <w:r w:rsidR="00DD19B7">
              <w:rPr>
                <w:rFonts w:eastAsia="Calibri"/>
                <w:bCs/>
                <w:sz w:val="24"/>
                <w:szCs w:val="24"/>
                <w:lang w:eastAsia="en-US"/>
              </w:rPr>
              <w:t>7</w:t>
            </w:r>
            <w:r w:rsidR="006D6450">
              <w:rPr>
                <w:rFonts w:eastAsia="Calibri"/>
                <w:bCs/>
                <w:sz w:val="24"/>
                <w:szCs w:val="24"/>
                <w:lang w:eastAsia="en-US"/>
              </w:rPr>
              <w:t>0,0</w:t>
            </w:r>
            <w:r w:rsidR="006D6450" w:rsidRPr="00E16559">
              <w:rPr>
                <w:rFonts w:eastAsia="Calibri"/>
                <w:bCs/>
                <w:sz w:val="24"/>
                <w:szCs w:val="24"/>
                <w:lang w:eastAsia="en-US"/>
              </w:rPr>
              <w:t xml:space="preserve"> тыс. рублей;</w:t>
            </w:r>
          </w:p>
        </w:tc>
      </w:tr>
    </w:tbl>
    <w:p w:rsidR="00127A85" w:rsidRPr="00E16559" w:rsidRDefault="00127A85" w:rsidP="00127A85">
      <w:pPr>
        <w:rPr>
          <w:rFonts w:eastAsia="Calibri"/>
          <w:sz w:val="24"/>
          <w:szCs w:val="24"/>
          <w:lang w:eastAsia="en-US"/>
        </w:rPr>
      </w:pPr>
    </w:p>
    <w:p w:rsidR="008E697C" w:rsidRDefault="008E697C"/>
    <w:sectPr w:rsidR="008E697C" w:rsidSect="00C830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7A85"/>
    <w:rsid w:val="00127A85"/>
    <w:rsid w:val="00633B3A"/>
    <w:rsid w:val="006D6450"/>
    <w:rsid w:val="008E697C"/>
    <w:rsid w:val="00B54DB6"/>
    <w:rsid w:val="00C83032"/>
    <w:rsid w:val="00D253D2"/>
    <w:rsid w:val="00DD19B7"/>
    <w:rsid w:val="00E352BE"/>
    <w:rsid w:val="00F841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72748D8-6B19-4514-BF31-A3AF41371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7A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518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Econom</cp:lastModifiedBy>
  <cp:revision>7</cp:revision>
  <dcterms:created xsi:type="dcterms:W3CDTF">2018-11-08T04:14:00Z</dcterms:created>
  <dcterms:modified xsi:type="dcterms:W3CDTF">2022-11-14T11:45:00Z</dcterms:modified>
</cp:coreProperties>
</file>